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0001543604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8" w:right="860"/>
        <w:spacing w:after="0" w:line="281" w:lineRule="auto"/>
        <w:rPr>
          <w:sz w:val="20"/>
          <w:szCs w:val="20"/>
          <w:color w:val="auto"/>
        </w:rPr>
      </w:pPr>
      <w:r>
        <w:rPr>
          <w:rFonts w:ascii="Times New Roman" w:cs="Times New Roman" w:eastAsia="Times New Roman" w:hAnsi="Times New Roman"/>
          <w:sz w:val="22"/>
          <w:szCs w:val="22"/>
          <w:color w:val="auto"/>
        </w:rPr>
        <w:t>Allison Transmission Holdings Inc 001-35456</w:t>
      </w:r>
    </w:p>
    <w:p>
      <w:pPr>
        <w:spacing w:after="0" w:line="2"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ONE ALLISON WAY</w:t>
      </w:r>
    </w:p>
    <w:p>
      <w:pPr>
        <w:spacing w:after="0" w:line="4"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Indianapolis</w:t>
      </w:r>
    </w:p>
    <w:p>
      <w:pPr>
        <w:ind w:left="8"/>
        <w:spacing w:after="0" w:line="230" w:lineRule="auto"/>
        <w:rPr>
          <w:sz w:val="20"/>
          <w:szCs w:val="20"/>
          <w:color w:val="auto"/>
        </w:rPr>
      </w:pPr>
      <w:r>
        <w:rPr>
          <w:rFonts w:ascii="Times New Roman" w:cs="Times New Roman" w:eastAsia="Times New Roman" w:hAnsi="Times New Roman"/>
          <w:sz w:val="22"/>
          <w:szCs w:val="22"/>
          <w:color w:val="auto"/>
        </w:rPr>
        <w:t>INDIANA</w:t>
      </w:r>
    </w:p>
    <w:p>
      <w:pPr>
        <w:spacing w:after="0" w:line="1"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46222</w:t>
      </w:r>
    </w:p>
    <w:p>
      <w:pPr>
        <w:spacing w:after="0" w:line="20" w:lineRule="exact"/>
        <w:rPr>
          <w:sz w:val="24"/>
          <w:szCs w:val="24"/>
          <w:color w:val="auto"/>
        </w:rPr>
      </w:pPr>
    </w:p>
    <w:p>
      <w:pPr>
        <w:ind w:left="528" w:hanging="528"/>
        <w:spacing w:after="0"/>
        <w:tabs>
          <w:tab w:leader="none" w:pos="52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242-5000</w:t>
      </w:r>
    </w:p>
    <w:p>
      <w:pPr>
        <w:spacing w:after="0" w:line="44" w:lineRule="exact"/>
        <w:rPr>
          <w:rFonts w:ascii="Times New Roman" w:cs="Times New Roman" w:eastAsia="Times New Roman" w:hAnsi="Times New Roman"/>
          <w:sz w:val="22"/>
          <w:szCs w:val="22"/>
          <w:color w:val="auto"/>
        </w:rPr>
      </w:pPr>
    </w:p>
    <w:p>
      <w:pPr>
        <w:ind w:left="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Milburn Ryan A.</w:t>
      </w:r>
    </w:p>
    <w:p>
      <w:pPr>
        <w:spacing w:after="0" w:line="44" w:lineRule="exact"/>
        <w:rPr>
          <w:sz w:val="24"/>
          <w:szCs w:val="24"/>
          <w:color w:val="auto"/>
        </w:rPr>
      </w:pPr>
    </w:p>
    <w:p>
      <w:pPr>
        <w:sectPr>
          <w:pgSz w:w="11900" w:h="16838" w:orient="portrait"/>
          <w:cols w:equalWidth="0" w:num="2">
            <w:col w:w="6632" w:space="720"/>
            <w:col w:w="3888"/>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1178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144034.06</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82805592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540" w:type="dxa"/>
            <w:vAlign w:val="bottom"/>
          </w:tcPr>
          <w:p>
            <w:pPr>
              <w:ind w:left="6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314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54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40" w:type="dxa"/>
            <w:vAlign w:val="bottom"/>
          </w:tcPr>
          <w:p>
            <w:pPr>
              <w:jc w:val="right"/>
              <w:ind w:right="1692"/>
              <w:spacing w:after="0"/>
              <w:rPr>
                <w:sz w:val="20"/>
                <w:szCs w:val="20"/>
                <w:color w:val="auto"/>
              </w:rPr>
            </w:pPr>
            <w:r>
              <w:rPr>
                <w:rFonts w:ascii="Times New Roman" w:cs="Times New Roman" w:eastAsia="Times New Roman" w:hAnsi="Times New Roman"/>
                <w:sz w:val="22"/>
                <w:szCs w:val="22"/>
                <w:b w:val="1"/>
                <w:bCs w:val="1"/>
                <w:color w:val="auto"/>
              </w:rPr>
              <w:t>Gift?</w:t>
            </w:r>
          </w:p>
        </w:tc>
        <w:tc>
          <w:tcPr>
            <w:tcW w:w="314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5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Vesting of</w:t>
            </w:r>
          </w:p>
        </w:tc>
        <w:tc>
          <w:tcPr>
            <w:tcW w:w="1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Allison</w:t>
            </w:r>
          </w:p>
        </w:tc>
        <w:tc>
          <w:tcPr>
            <w:tcW w:w="2440" w:type="dxa"/>
            <w:vAlign w:val="bottom"/>
          </w:tcPr>
          <w:p>
            <w:pPr>
              <w:spacing w:after="0"/>
              <w:rPr>
                <w:sz w:val="23"/>
                <w:szCs w:val="23"/>
                <w:color w:val="auto"/>
              </w:rPr>
            </w:pPr>
          </w:p>
        </w:tc>
        <w:tc>
          <w:tcPr>
            <w:tcW w:w="314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02/21/2026 restricted stock</w:t>
            </w:r>
          </w:p>
        </w:tc>
        <w:tc>
          <w:tcPr>
            <w:tcW w:w="15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Transmission</w:t>
            </w:r>
          </w:p>
        </w:tc>
        <w:tc>
          <w:tcPr>
            <w:tcW w:w="24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483</w:t>
            </w:r>
          </w:p>
        </w:tc>
        <w:tc>
          <w:tcPr>
            <w:tcW w:w="31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02/21/2026 issuer equity</w:t>
            </w:r>
          </w:p>
        </w:tc>
      </w:tr>
      <w:tr>
        <w:trPr>
          <w:trHeight w:val="282"/>
        </w:trPr>
        <w:tc>
          <w:tcPr>
            <w:tcW w:w="1420" w:type="dxa"/>
            <w:vAlign w:val="bottom"/>
          </w:tcPr>
          <w:p>
            <w:pPr>
              <w:spacing w:after="0"/>
              <w:rPr>
                <w:sz w:val="24"/>
                <w:szCs w:val="24"/>
                <w:color w:val="auto"/>
              </w:rPr>
            </w:pPr>
          </w:p>
        </w:tc>
        <w:tc>
          <w:tcPr>
            <w:tcW w:w="25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unit award</w:t>
            </w:r>
          </w:p>
        </w:tc>
        <w:tc>
          <w:tcPr>
            <w:tcW w:w="1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Holdings Inc</w:t>
            </w:r>
          </w:p>
        </w:tc>
        <w:tc>
          <w:tcPr>
            <w:tcW w:w="2440" w:type="dxa"/>
            <w:vAlign w:val="bottom"/>
          </w:tcPr>
          <w:p>
            <w:pPr>
              <w:spacing w:after="0"/>
              <w:rPr>
                <w:sz w:val="24"/>
                <w:szCs w:val="24"/>
                <w:color w:val="auto"/>
              </w:rPr>
            </w:pPr>
          </w:p>
        </w:tc>
        <w:tc>
          <w:tcPr>
            <w:tcW w:w="314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1420" w:type="dxa"/>
            <w:vAlign w:val="bottom"/>
          </w:tcPr>
          <w:p>
            <w:pPr>
              <w:spacing w:after="0"/>
              <w:rPr>
                <w:sz w:val="22"/>
                <w:szCs w:val="22"/>
                <w:color w:val="auto"/>
              </w:rPr>
            </w:pPr>
          </w:p>
        </w:tc>
        <w:tc>
          <w:tcPr>
            <w:tcW w:w="25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Vesting of</w:t>
            </w:r>
          </w:p>
        </w:tc>
        <w:tc>
          <w:tcPr>
            <w:tcW w:w="1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Allison</w:t>
            </w:r>
          </w:p>
        </w:tc>
        <w:tc>
          <w:tcPr>
            <w:tcW w:w="2440" w:type="dxa"/>
            <w:vAlign w:val="bottom"/>
          </w:tcPr>
          <w:p>
            <w:pPr>
              <w:spacing w:after="0"/>
              <w:rPr>
                <w:sz w:val="22"/>
                <w:szCs w:val="22"/>
                <w:color w:val="auto"/>
              </w:rPr>
            </w:pPr>
          </w:p>
        </w:tc>
        <w:tc>
          <w:tcPr>
            <w:tcW w:w="314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02/22/2026 restricted stock</w:t>
            </w:r>
          </w:p>
        </w:tc>
        <w:tc>
          <w:tcPr>
            <w:tcW w:w="15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Transmission</w:t>
            </w:r>
          </w:p>
        </w:tc>
        <w:tc>
          <w:tcPr>
            <w:tcW w:w="24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695</w:t>
            </w:r>
          </w:p>
        </w:tc>
        <w:tc>
          <w:tcPr>
            <w:tcW w:w="31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02/22/2026 issuer equity</w:t>
            </w:r>
          </w:p>
        </w:tc>
      </w:tr>
      <w:tr>
        <w:trPr>
          <w:trHeight w:val="282"/>
        </w:trPr>
        <w:tc>
          <w:tcPr>
            <w:tcW w:w="1420" w:type="dxa"/>
            <w:vAlign w:val="bottom"/>
          </w:tcPr>
          <w:p>
            <w:pPr>
              <w:spacing w:after="0"/>
              <w:rPr>
                <w:sz w:val="24"/>
                <w:szCs w:val="24"/>
                <w:color w:val="auto"/>
              </w:rPr>
            </w:pPr>
          </w:p>
        </w:tc>
        <w:tc>
          <w:tcPr>
            <w:tcW w:w="25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unit award</w:t>
            </w:r>
          </w:p>
        </w:tc>
        <w:tc>
          <w:tcPr>
            <w:tcW w:w="1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Holdings Inc</w:t>
            </w:r>
          </w:p>
        </w:tc>
        <w:tc>
          <w:tcPr>
            <w:tcW w:w="2440" w:type="dxa"/>
            <w:vAlign w:val="bottom"/>
          </w:tcPr>
          <w:p>
            <w:pPr>
              <w:spacing w:after="0"/>
              <w:rPr>
                <w:sz w:val="24"/>
                <w:szCs w:val="24"/>
                <w:color w:val="auto"/>
              </w:rPr>
            </w:pPr>
          </w:p>
        </w:tc>
        <w:tc>
          <w:tcPr>
            <w:tcW w:w="314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6"/>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7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02/25/2026</w:t>
            </w:r>
          </w:p>
        </w:tc>
      </w:tr>
      <w:tr>
        <w:trPr>
          <w:trHeight w:val="297"/>
        </w:trPr>
        <w:tc>
          <w:tcPr>
            <w:tcW w:w="79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02/19/2025</w:t>
            </w:r>
          </w:p>
        </w:tc>
      </w:tr>
      <w:tr>
        <w:trPr>
          <w:trHeight w:val="297"/>
        </w:trPr>
        <w:tc>
          <w:tcPr>
            <w:tcW w:w="7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Ryan Milburn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17"/>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2026-02-25T15:38:38Z</dcterms:created>
  <dcterms:modified xsi:type="dcterms:W3CDTF">2026-02-25T15:38:38Z</dcterms:modified>
</cp:coreProperties>
</file>